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2660"/>
        <w:gridCol w:w="3501"/>
        <w:gridCol w:w="3081"/>
      </w:tblGrid>
      <w:tr w:rsidR="008A0B72" w:rsidTr="00941199">
        <w:tc>
          <w:tcPr>
            <w:tcW w:w="2660" w:type="dxa"/>
          </w:tcPr>
          <w:p w:rsidR="008A0B72" w:rsidRPr="00A75FE3" w:rsidRDefault="00DA2011" w:rsidP="00941199">
            <w:pPr>
              <w:rPr>
                <w:sz w:val="32"/>
                <w:szCs w:val="32"/>
              </w:rPr>
            </w:pPr>
            <w:r w:rsidRPr="00A75FE3">
              <w:rPr>
                <w:sz w:val="32"/>
                <w:szCs w:val="32"/>
              </w:rPr>
              <w:t>DATE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A75FE3" w:rsidRDefault="00DA2011" w:rsidP="00941199">
            <w:pPr>
              <w:rPr>
                <w:sz w:val="32"/>
                <w:szCs w:val="32"/>
              </w:rPr>
            </w:pPr>
            <w:r w:rsidRPr="00A75FE3">
              <w:rPr>
                <w:sz w:val="32"/>
                <w:szCs w:val="32"/>
              </w:rPr>
              <w:t>TOPIC</w:t>
            </w:r>
          </w:p>
        </w:tc>
        <w:tc>
          <w:tcPr>
            <w:tcW w:w="3081" w:type="dxa"/>
          </w:tcPr>
          <w:p w:rsidR="008A0B72" w:rsidRPr="00A75FE3" w:rsidRDefault="00DA2011" w:rsidP="00941199">
            <w:pPr>
              <w:rPr>
                <w:sz w:val="32"/>
                <w:szCs w:val="32"/>
              </w:rPr>
            </w:pPr>
            <w:r w:rsidRPr="00A75FE3">
              <w:rPr>
                <w:sz w:val="32"/>
                <w:szCs w:val="32"/>
              </w:rPr>
              <w:t>SPEAKER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89492B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9492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October 2016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89492B" w:rsidP="0089492B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Elsie Inglis and the Scottish Women’s Hospitals</w:t>
            </w:r>
          </w:p>
        </w:tc>
        <w:tc>
          <w:tcPr>
            <w:tcW w:w="3081" w:type="dxa"/>
          </w:tcPr>
          <w:p w:rsidR="008A0B72" w:rsidRPr="0076599E" w:rsidRDefault="0089492B" w:rsidP="00B9395F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Iain M</w:t>
            </w:r>
            <w:r w:rsidR="00B9395F">
              <w:rPr>
                <w:sz w:val="24"/>
                <w:szCs w:val="24"/>
              </w:rPr>
              <w:t>a</w:t>
            </w:r>
            <w:r w:rsidRPr="0076599E">
              <w:rPr>
                <w:sz w:val="24"/>
                <w:szCs w:val="24"/>
              </w:rPr>
              <w:t>c</w:t>
            </w:r>
            <w:r w:rsidR="00B9395F">
              <w:rPr>
                <w:sz w:val="24"/>
                <w:szCs w:val="24"/>
              </w:rPr>
              <w:t>i</w:t>
            </w:r>
            <w:r w:rsidRPr="0076599E">
              <w:rPr>
                <w:sz w:val="24"/>
                <w:szCs w:val="24"/>
              </w:rPr>
              <w:t>ntyre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89492B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949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 2016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89492B" w:rsidP="00941199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 xml:space="preserve">The Battle of Pinkie </w:t>
            </w:r>
            <w:proofErr w:type="spellStart"/>
            <w:r w:rsidRPr="0076599E">
              <w:rPr>
                <w:sz w:val="24"/>
                <w:szCs w:val="24"/>
              </w:rPr>
              <w:t>Cleuch</w:t>
            </w:r>
            <w:proofErr w:type="spellEnd"/>
          </w:p>
        </w:tc>
        <w:tc>
          <w:tcPr>
            <w:tcW w:w="3081" w:type="dxa"/>
          </w:tcPr>
          <w:p w:rsidR="008A0B72" w:rsidRPr="0076599E" w:rsidRDefault="0089492B" w:rsidP="00941199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Arran Johnston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89492B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89492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October 2016</w:t>
            </w:r>
          </w:p>
          <w:p w:rsidR="00DA2011" w:rsidRPr="00A75FE3" w:rsidRDefault="001B1122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</w:tcPr>
          <w:p w:rsidR="008A0B72" w:rsidRPr="0076599E" w:rsidRDefault="001B1122" w:rsidP="003D1C67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John Tweedie Memorial Lecture</w:t>
            </w:r>
            <w:r w:rsidR="003D1C67">
              <w:rPr>
                <w:sz w:val="24"/>
                <w:szCs w:val="24"/>
              </w:rPr>
              <w:t>, It’s A Dogs Life</w:t>
            </w:r>
          </w:p>
        </w:tc>
        <w:tc>
          <w:tcPr>
            <w:tcW w:w="3081" w:type="dxa"/>
          </w:tcPr>
          <w:p w:rsidR="008A0B72" w:rsidRPr="0076599E" w:rsidRDefault="006F5B0C" w:rsidP="00941199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Hamish Coghill</w:t>
            </w:r>
          </w:p>
          <w:p w:rsidR="006F5B0C" w:rsidRPr="0076599E" w:rsidRDefault="006F5B0C" w:rsidP="00941199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Honorary President CDLHS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89492B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949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 2016</w:t>
            </w:r>
          </w:p>
          <w:p w:rsidR="00DA2011" w:rsidRPr="00A75FE3" w:rsidRDefault="00DA2011" w:rsidP="00941199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8A0B72" w:rsidRPr="0076599E" w:rsidRDefault="0089492B" w:rsidP="00941199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Edinburgh and the Act of Union 1707</w:t>
            </w:r>
          </w:p>
        </w:tc>
        <w:tc>
          <w:tcPr>
            <w:tcW w:w="3081" w:type="dxa"/>
          </w:tcPr>
          <w:p w:rsidR="00C3267B" w:rsidRPr="0076599E" w:rsidRDefault="0089492B" w:rsidP="0089492B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Eric Melvin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89492B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949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 2016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89492B" w:rsidP="0089492B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The Pentland Way, a Walk with History</w:t>
            </w:r>
          </w:p>
        </w:tc>
        <w:tc>
          <w:tcPr>
            <w:tcW w:w="3081" w:type="dxa"/>
          </w:tcPr>
          <w:p w:rsidR="00D762B2" w:rsidRDefault="0089492B" w:rsidP="00941199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Bob Paterson</w:t>
            </w:r>
          </w:p>
          <w:p w:rsidR="00EE315C" w:rsidRPr="0076599E" w:rsidRDefault="00EE315C" w:rsidP="0094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Friends of the </w:t>
            </w:r>
            <w:proofErr w:type="spellStart"/>
            <w:r>
              <w:rPr>
                <w:sz w:val="24"/>
                <w:szCs w:val="24"/>
              </w:rPr>
              <w:t>Pentlands</w:t>
            </w:r>
            <w:proofErr w:type="spellEnd"/>
          </w:p>
        </w:tc>
      </w:tr>
      <w:tr w:rsidR="008A0B72" w:rsidTr="00941199">
        <w:tc>
          <w:tcPr>
            <w:tcW w:w="2660" w:type="dxa"/>
          </w:tcPr>
          <w:p w:rsidR="008A0B72" w:rsidRPr="00A75FE3" w:rsidRDefault="0089492B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949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2016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89492B" w:rsidP="00941199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 xml:space="preserve">We Made a Poet; </w:t>
            </w:r>
            <w:proofErr w:type="spellStart"/>
            <w:r w:rsidRPr="0076599E">
              <w:rPr>
                <w:sz w:val="24"/>
                <w:szCs w:val="24"/>
              </w:rPr>
              <w:t>Colinton</w:t>
            </w:r>
            <w:proofErr w:type="spellEnd"/>
            <w:r w:rsidRPr="0076599E">
              <w:rPr>
                <w:sz w:val="24"/>
                <w:szCs w:val="24"/>
              </w:rPr>
              <w:t xml:space="preserve"> and Wilfred Owen</w:t>
            </w:r>
            <w:r w:rsidR="006B6A4B" w:rsidRPr="007659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8A0B72" w:rsidRPr="0076599E" w:rsidRDefault="0089492B" w:rsidP="00941199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James Hamilton</w:t>
            </w:r>
          </w:p>
        </w:tc>
      </w:tr>
      <w:tr w:rsidR="008A0B72" w:rsidTr="00941199">
        <w:tc>
          <w:tcPr>
            <w:tcW w:w="2660" w:type="dxa"/>
          </w:tcPr>
          <w:p w:rsidR="00DA2011" w:rsidRPr="0076599E" w:rsidRDefault="0089492B" w:rsidP="0089492B">
            <w:pPr>
              <w:rPr>
                <w:sz w:val="28"/>
                <w:szCs w:val="28"/>
              </w:rPr>
            </w:pPr>
            <w:r w:rsidRPr="0076599E">
              <w:rPr>
                <w:sz w:val="28"/>
                <w:szCs w:val="28"/>
              </w:rPr>
              <w:t>9th January 2017</w:t>
            </w:r>
          </w:p>
        </w:tc>
        <w:tc>
          <w:tcPr>
            <w:tcW w:w="3501" w:type="dxa"/>
          </w:tcPr>
          <w:p w:rsidR="008A0B72" w:rsidRPr="0076599E" w:rsidRDefault="0089492B" w:rsidP="00941199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Old College Excavations</w:t>
            </w:r>
          </w:p>
        </w:tc>
        <w:tc>
          <w:tcPr>
            <w:tcW w:w="3081" w:type="dxa"/>
          </w:tcPr>
          <w:p w:rsidR="007F0C88" w:rsidRPr="0076599E" w:rsidRDefault="0089492B" w:rsidP="00941199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 xml:space="preserve">Tom </w:t>
            </w:r>
            <w:proofErr w:type="spellStart"/>
            <w:proofErr w:type="gramStart"/>
            <w:r w:rsidRPr="0076599E">
              <w:rPr>
                <w:sz w:val="24"/>
                <w:szCs w:val="24"/>
              </w:rPr>
              <w:t>Addeyman</w:t>
            </w:r>
            <w:proofErr w:type="spellEnd"/>
            <w:r w:rsidRPr="0076599E">
              <w:rPr>
                <w:sz w:val="24"/>
                <w:szCs w:val="24"/>
              </w:rPr>
              <w:t xml:space="preserve"> </w:t>
            </w:r>
            <w:r w:rsidR="007F0C88" w:rsidRPr="0076599E">
              <w:rPr>
                <w:sz w:val="24"/>
                <w:szCs w:val="24"/>
              </w:rPr>
              <w:t>.</w:t>
            </w:r>
            <w:proofErr w:type="gramEnd"/>
          </w:p>
          <w:p w:rsidR="0076599E" w:rsidRPr="0076599E" w:rsidRDefault="0076599E" w:rsidP="00941199">
            <w:pPr>
              <w:rPr>
                <w:sz w:val="24"/>
                <w:szCs w:val="24"/>
              </w:rPr>
            </w:pPr>
            <w:proofErr w:type="spellStart"/>
            <w:r w:rsidRPr="0076599E">
              <w:rPr>
                <w:sz w:val="24"/>
                <w:szCs w:val="24"/>
              </w:rPr>
              <w:t>Addeyman</w:t>
            </w:r>
            <w:proofErr w:type="spellEnd"/>
            <w:r w:rsidRPr="0076599E">
              <w:rPr>
                <w:sz w:val="24"/>
                <w:szCs w:val="24"/>
              </w:rPr>
              <w:t xml:space="preserve"> Excavations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76599E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6599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January 2017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76599E" w:rsidP="0076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 and Environs over Time, a Cartographic Journey</w:t>
            </w:r>
          </w:p>
        </w:tc>
        <w:tc>
          <w:tcPr>
            <w:tcW w:w="3081" w:type="dxa"/>
          </w:tcPr>
          <w:p w:rsidR="007F0C88" w:rsidRDefault="0076599E" w:rsidP="0094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Fleet</w:t>
            </w:r>
          </w:p>
          <w:p w:rsidR="00EE315C" w:rsidRPr="0076599E" w:rsidRDefault="00EE315C" w:rsidP="0094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Curator NLS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76599E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6599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 2017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76599E" w:rsidP="0094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 in World War One</w:t>
            </w:r>
          </w:p>
        </w:tc>
        <w:tc>
          <w:tcPr>
            <w:tcW w:w="3081" w:type="dxa"/>
          </w:tcPr>
          <w:p w:rsidR="007F0C88" w:rsidRDefault="0076599E" w:rsidP="0094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Malcolm Fergusson</w:t>
            </w:r>
          </w:p>
          <w:p w:rsidR="0076599E" w:rsidRPr="0076599E" w:rsidRDefault="0076599E" w:rsidP="0094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CDLHS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76599E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6599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 2017</w:t>
            </w:r>
          </w:p>
          <w:p w:rsidR="00DA2011" w:rsidRDefault="00D85899" w:rsidP="00941199">
            <w:r>
              <w:t>(Change to programme)</w:t>
            </w:r>
          </w:p>
        </w:tc>
        <w:tc>
          <w:tcPr>
            <w:tcW w:w="3501" w:type="dxa"/>
          </w:tcPr>
          <w:p w:rsidR="008A0B72" w:rsidRDefault="00D85899" w:rsidP="00941199">
            <w:r>
              <w:t>CDLHS Map Project and Research Workshop</w:t>
            </w:r>
          </w:p>
        </w:tc>
        <w:tc>
          <w:tcPr>
            <w:tcW w:w="3081" w:type="dxa"/>
          </w:tcPr>
          <w:p w:rsidR="0076599E" w:rsidRDefault="0076599E" w:rsidP="00941199">
            <w:bookmarkStart w:id="0" w:name="_GoBack"/>
            <w:bookmarkEnd w:id="0"/>
          </w:p>
        </w:tc>
      </w:tr>
      <w:tr w:rsidR="008A0B72" w:rsidTr="00941199">
        <w:tc>
          <w:tcPr>
            <w:tcW w:w="2660" w:type="dxa"/>
          </w:tcPr>
          <w:p w:rsidR="008A0B72" w:rsidRPr="00A75FE3" w:rsidRDefault="0076599E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6599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2017</w:t>
            </w:r>
          </w:p>
          <w:p w:rsidR="00DA2011" w:rsidRDefault="00D85899" w:rsidP="00941199">
            <w:r>
              <w:t>(Change to programme)</w:t>
            </w:r>
          </w:p>
        </w:tc>
        <w:tc>
          <w:tcPr>
            <w:tcW w:w="3501" w:type="dxa"/>
          </w:tcPr>
          <w:p w:rsidR="008A0B72" w:rsidRDefault="00D85899" w:rsidP="00941199">
            <w:r>
              <w:t>Then and Now</w:t>
            </w:r>
          </w:p>
        </w:tc>
        <w:tc>
          <w:tcPr>
            <w:tcW w:w="3081" w:type="dxa"/>
          </w:tcPr>
          <w:p w:rsidR="0076599E" w:rsidRDefault="0076599E" w:rsidP="00941199">
            <w:r>
              <w:t>Douglas Lowe</w:t>
            </w:r>
          </w:p>
          <w:p w:rsidR="008A0B72" w:rsidRDefault="0076599E" w:rsidP="00941199">
            <w:r>
              <w:t>CDLHS</w:t>
            </w:r>
            <w:r w:rsidR="007F0C88">
              <w:t xml:space="preserve"> 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76599E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6599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2017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982675" w:rsidRDefault="009A1E0C" w:rsidP="00FF6870">
            <w:r w:rsidRPr="00982675">
              <w:t>ANNUAL GENERAL MEETING</w:t>
            </w:r>
            <w:r w:rsidR="0076599E" w:rsidRPr="00982675">
              <w:t>,  entertainment</w:t>
            </w:r>
            <w:r w:rsidR="00FF6870" w:rsidRPr="00982675">
              <w:t>, wine</w:t>
            </w:r>
            <w:r w:rsidR="0076599E" w:rsidRPr="00982675">
              <w:t xml:space="preserve"> &amp; snacks</w:t>
            </w:r>
          </w:p>
        </w:tc>
        <w:tc>
          <w:tcPr>
            <w:tcW w:w="3081" w:type="dxa"/>
          </w:tcPr>
          <w:p w:rsidR="008A0B72" w:rsidRDefault="008A0B72" w:rsidP="00941199"/>
        </w:tc>
      </w:tr>
    </w:tbl>
    <w:p w:rsidR="006E0172" w:rsidRDefault="006E0172"/>
    <w:p w:rsidR="00941199" w:rsidRDefault="00941199">
      <w:r>
        <w:t xml:space="preserve">The meetings are held in the Gibson Craig Memorial Hall, Lanark Road West, </w:t>
      </w:r>
      <w:proofErr w:type="gramStart"/>
      <w:r>
        <w:t>Currie</w:t>
      </w:r>
      <w:proofErr w:type="gramEnd"/>
      <w:r>
        <w:t xml:space="preserve">. The meetings commence at 7.30 p.m. and committee members will be in the hall from 7.00 setting up chairs, projector,  screen etc. </w:t>
      </w:r>
      <w:r w:rsidR="009C0BBA">
        <w:t xml:space="preserve"> A limited amount of parking is available in front and at the rear of the Gibson Craig Memorial Hall. </w:t>
      </w:r>
    </w:p>
    <w:sectPr w:rsidR="00941199" w:rsidSect="00FF687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B7" w:rsidRDefault="003F59B7" w:rsidP="00941199">
      <w:pPr>
        <w:spacing w:after="0" w:line="240" w:lineRule="auto"/>
      </w:pPr>
      <w:r>
        <w:separator/>
      </w:r>
    </w:p>
  </w:endnote>
  <w:endnote w:type="continuationSeparator" w:id="0">
    <w:p w:rsidR="003F59B7" w:rsidRDefault="003F59B7" w:rsidP="0094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B7" w:rsidRDefault="003F59B7" w:rsidP="00941199">
      <w:pPr>
        <w:spacing w:after="0" w:line="240" w:lineRule="auto"/>
      </w:pPr>
      <w:r>
        <w:separator/>
      </w:r>
    </w:p>
  </w:footnote>
  <w:footnote w:type="continuationSeparator" w:id="0">
    <w:p w:rsidR="003F59B7" w:rsidRDefault="003F59B7" w:rsidP="0094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99" w:rsidRPr="00941199" w:rsidRDefault="00941199">
    <w:pPr>
      <w:pStyle w:val="Header"/>
      <w:rPr>
        <w:sz w:val="36"/>
        <w:szCs w:val="36"/>
      </w:rPr>
    </w:pPr>
    <w:r w:rsidRPr="00941199">
      <w:rPr>
        <w:sz w:val="36"/>
        <w:szCs w:val="36"/>
      </w:rPr>
      <w:t>CURRIE &amp; DISTRICT LOCAL HISTORY SOCIETY 201</w:t>
    </w:r>
    <w:r w:rsidR="00FF6870">
      <w:rPr>
        <w:sz w:val="36"/>
        <w:szCs w:val="36"/>
      </w:rPr>
      <w:t>6</w:t>
    </w:r>
    <w:r w:rsidRPr="00941199">
      <w:rPr>
        <w:sz w:val="36"/>
        <w:szCs w:val="36"/>
      </w:rPr>
      <w:t>-201</w:t>
    </w:r>
    <w:r w:rsidR="00FF6870">
      <w:rPr>
        <w:sz w:val="36"/>
        <w:szCs w:val="3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72"/>
    <w:rsid w:val="00026120"/>
    <w:rsid w:val="00081682"/>
    <w:rsid w:val="000B46F7"/>
    <w:rsid w:val="000F236E"/>
    <w:rsid w:val="00101A9D"/>
    <w:rsid w:val="00156E86"/>
    <w:rsid w:val="0016788D"/>
    <w:rsid w:val="001B1122"/>
    <w:rsid w:val="001B21BE"/>
    <w:rsid w:val="001C3AD6"/>
    <w:rsid w:val="00205617"/>
    <w:rsid w:val="0022697C"/>
    <w:rsid w:val="00264355"/>
    <w:rsid w:val="002728DF"/>
    <w:rsid w:val="002D381A"/>
    <w:rsid w:val="00321F45"/>
    <w:rsid w:val="00324E35"/>
    <w:rsid w:val="00355F74"/>
    <w:rsid w:val="00386686"/>
    <w:rsid w:val="003B1EEB"/>
    <w:rsid w:val="003C09E9"/>
    <w:rsid w:val="003C2FA5"/>
    <w:rsid w:val="003C35DA"/>
    <w:rsid w:val="003D1C67"/>
    <w:rsid w:val="003F59B7"/>
    <w:rsid w:val="004000A8"/>
    <w:rsid w:val="004114DC"/>
    <w:rsid w:val="004575A6"/>
    <w:rsid w:val="004678F8"/>
    <w:rsid w:val="004B56A4"/>
    <w:rsid w:val="004E1ED5"/>
    <w:rsid w:val="005244A4"/>
    <w:rsid w:val="0053158A"/>
    <w:rsid w:val="005A57CD"/>
    <w:rsid w:val="0062509D"/>
    <w:rsid w:val="006937F7"/>
    <w:rsid w:val="006A0E92"/>
    <w:rsid w:val="006A4998"/>
    <w:rsid w:val="006B6A4B"/>
    <w:rsid w:val="006E0172"/>
    <w:rsid w:val="006F5B0C"/>
    <w:rsid w:val="0073301E"/>
    <w:rsid w:val="00735D27"/>
    <w:rsid w:val="00735FAC"/>
    <w:rsid w:val="00745DFF"/>
    <w:rsid w:val="0076599E"/>
    <w:rsid w:val="00780857"/>
    <w:rsid w:val="0079225D"/>
    <w:rsid w:val="007D0ABF"/>
    <w:rsid w:val="007F0C88"/>
    <w:rsid w:val="007F3850"/>
    <w:rsid w:val="00817CA9"/>
    <w:rsid w:val="008259BE"/>
    <w:rsid w:val="00830E64"/>
    <w:rsid w:val="0084075F"/>
    <w:rsid w:val="00850293"/>
    <w:rsid w:val="00871A51"/>
    <w:rsid w:val="008768E7"/>
    <w:rsid w:val="0087712C"/>
    <w:rsid w:val="0088434F"/>
    <w:rsid w:val="0089492B"/>
    <w:rsid w:val="008A0B72"/>
    <w:rsid w:val="008C7EE4"/>
    <w:rsid w:val="0090561A"/>
    <w:rsid w:val="00941199"/>
    <w:rsid w:val="0094311E"/>
    <w:rsid w:val="009758B1"/>
    <w:rsid w:val="00982675"/>
    <w:rsid w:val="0098660E"/>
    <w:rsid w:val="00993B37"/>
    <w:rsid w:val="009A1E0C"/>
    <w:rsid w:val="009A20FA"/>
    <w:rsid w:val="009C0BBA"/>
    <w:rsid w:val="009D286D"/>
    <w:rsid w:val="00A11CCC"/>
    <w:rsid w:val="00A23DBB"/>
    <w:rsid w:val="00A25AD4"/>
    <w:rsid w:val="00A33CE0"/>
    <w:rsid w:val="00A75FE3"/>
    <w:rsid w:val="00AA294C"/>
    <w:rsid w:val="00AB2215"/>
    <w:rsid w:val="00AC5DC2"/>
    <w:rsid w:val="00B1192D"/>
    <w:rsid w:val="00B242F3"/>
    <w:rsid w:val="00B556B4"/>
    <w:rsid w:val="00B9395F"/>
    <w:rsid w:val="00BA6A34"/>
    <w:rsid w:val="00BF4B70"/>
    <w:rsid w:val="00C102BD"/>
    <w:rsid w:val="00C3267B"/>
    <w:rsid w:val="00C50A0D"/>
    <w:rsid w:val="00C53CE0"/>
    <w:rsid w:val="00C7128E"/>
    <w:rsid w:val="00C82D87"/>
    <w:rsid w:val="00CC120E"/>
    <w:rsid w:val="00CD14AB"/>
    <w:rsid w:val="00D02F18"/>
    <w:rsid w:val="00D11239"/>
    <w:rsid w:val="00D762B2"/>
    <w:rsid w:val="00D85899"/>
    <w:rsid w:val="00DA2011"/>
    <w:rsid w:val="00DA69B8"/>
    <w:rsid w:val="00DC05B6"/>
    <w:rsid w:val="00E77435"/>
    <w:rsid w:val="00E87BDA"/>
    <w:rsid w:val="00EC5373"/>
    <w:rsid w:val="00EE315C"/>
    <w:rsid w:val="00EF74AE"/>
    <w:rsid w:val="00F22B38"/>
    <w:rsid w:val="00F30CBD"/>
    <w:rsid w:val="00F36D19"/>
    <w:rsid w:val="00F827F8"/>
    <w:rsid w:val="00F92752"/>
    <w:rsid w:val="00FD0C81"/>
    <w:rsid w:val="00FD1C3C"/>
    <w:rsid w:val="00FE239B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4F4E5-E5B7-47EF-A4D4-74EB7C05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C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99"/>
  </w:style>
  <w:style w:type="paragraph" w:styleId="Footer">
    <w:name w:val="footer"/>
    <w:basedOn w:val="Normal"/>
    <w:link w:val="FooterChar"/>
    <w:uiPriority w:val="99"/>
    <w:unhideWhenUsed/>
    <w:rsid w:val="0094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89F4-B59D-4642-9D4A-ACB8B5F6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lowe</dc:creator>
  <cp:lastModifiedBy>Robert Smith</cp:lastModifiedBy>
  <cp:revision>2</cp:revision>
  <cp:lastPrinted>2015-02-05T20:27:00Z</cp:lastPrinted>
  <dcterms:created xsi:type="dcterms:W3CDTF">2017-01-08T16:02:00Z</dcterms:created>
  <dcterms:modified xsi:type="dcterms:W3CDTF">2017-01-08T16:02:00Z</dcterms:modified>
</cp:coreProperties>
</file>